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C24B6" w14:textId="77777777" w:rsidR="0035781B" w:rsidRPr="00A3439D" w:rsidRDefault="0035781B" w:rsidP="0035781B">
      <w:pPr>
        <w:rPr>
          <w:rFonts w:ascii="Century Gothic" w:hAnsi="Century Gothic" w:cs="Arial"/>
          <w:b/>
          <w:sz w:val="22"/>
          <w:szCs w:val="22"/>
          <w:u w:val="single"/>
          <w:lang w:val="en-GB"/>
        </w:rPr>
      </w:pPr>
      <w:r w:rsidRPr="00A3439D">
        <w:rPr>
          <w:rFonts w:ascii="Century Gothic" w:hAnsi="Century Gothic" w:cs="Arial"/>
          <w:b/>
          <w:sz w:val="22"/>
          <w:szCs w:val="22"/>
          <w:u w:val="single"/>
          <w:lang w:val="en-GB"/>
        </w:rPr>
        <w:t>Week 7 content</w:t>
      </w:r>
    </w:p>
    <w:p w14:paraId="553938C0" w14:textId="77777777" w:rsidR="0035781B" w:rsidRPr="00A3439D" w:rsidRDefault="0035781B" w:rsidP="0035781B">
      <w:pPr>
        <w:rPr>
          <w:rFonts w:ascii="Century Gothic" w:hAnsi="Century Gothic" w:cs="Arial"/>
          <w:b/>
          <w:sz w:val="22"/>
          <w:szCs w:val="22"/>
          <w:u w:val="single"/>
          <w:lang w:val="en-GB"/>
        </w:rPr>
      </w:pPr>
    </w:p>
    <w:p w14:paraId="0F430767" w14:textId="03388616" w:rsidR="0035781B" w:rsidRPr="00A3439D" w:rsidRDefault="0035781B" w:rsidP="0035781B">
      <w:pPr>
        <w:rPr>
          <w:rFonts w:ascii="Century Gothic" w:hAnsi="Century Gothic" w:cs="Arial"/>
          <w:b/>
          <w:sz w:val="22"/>
          <w:szCs w:val="22"/>
          <w:lang w:val="en-GB"/>
        </w:rPr>
      </w:pPr>
      <w:r w:rsidRPr="00A3439D">
        <w:rPr>
          <w:rFonts w:ascii="Century Gothic" w:hAnsi="Century Gothic" w:cs="Arial"/>
          <w:b/>
          <w:sz w:val="22"/>
          <w:szCs w:val="22"/>
          <w:lang w:val="en-GB"/>
        </w:rPr>
        <w:t>News</w:t>
      </w:r>
      <w:r w:rsidR="00E023BA">
        <w:rPr>
          <w:rFonts w:ascii="Century Gothic" w:hAnsi="Century Gothic" w:cs="Arial"/>
          <w:b/>
          <w:sz w:val="22"/>
          <w:szCs w:val="22"/>
          <w:lang w:val="en-GB"/>
        </w:rPr>
        <w:t xml:space="preserve"> FR</w:t>
      </w:r>
    </w:p>
    <w:p w14:paraId="0739BCBF" w14:textId="77777777" w:rsidR="00B8370D" w:rsidRDefault="00B8370D" w:rsidP="00E023BA">
      <w:pPr>
        <w:rPr>
          <w:rFonts w:ascii="Century Gothic" w:hAnsi="Century Gothic" w:cs="Arial"/>
          <w:b/>
          <w:sz w:val="22"/>
          <w:szCs w:val="22"/>
          <w:shd w:val="clear" w:color="auto" w:fill="FFFFFF"/>
        </w:rPr>
      </w:pPr>
    </w:p>
    <w:p w14:paraId="2A7CA753" w14:textId="77777777" w:rsidR="00E023BA" w:rsidRPr="00E023BA" w:rsidRDefault="00E023BA" w:rsidP="00E023BA">
      <w:pPr>
        <w:rPr>
          <w:rFonts w:ascii="Century Gothic" w:hAnsi="Century Gothic" w:cs="Arial"/>
          <w:b/>
          <w:sz w:val="22"/>
          <w:szCs w:val="22"/>
          <w:shd w:val="clear" w:color="auto" w:fill="FFFFFF"/>
        </w:rPr>
      </w:pPr>
      <w:r w:rsidRPr="00E023BA">
        <w:rPr>
          <w:rFonts w:ascii="Century Gothic" w:hAnsi="Century Gothic" w:cs="Arial"/>
          <w:b/>
          <w:sz w:val="22"/>
          <w:szCs w:val="22"/>
          <w:shd w:val="clear" w:color="auto" w:fill="FFFFFF"/>
        </w:rPr>
        <w:t>Imerys acquiert un leader japonais des batteries haute technologie</w:t>
      </w:r>
    </w:p>
    <w:p w14:paraId="0B2BF0E0" w14:textId="77777777" w:rsidR="00E023BA" w:rsidRPr="00E023BA" w:rsidRDefault="00E023BA" w:rsidP="00E023BA">
      <w:pPr>
        <w:rPr>
          <w:rFonts w:ascii="Century Gothic" w:hAnsi="Century Gothic" w:cs="Arial"/>
          <w:b/>
          <w:sz w:val="22"/>
          <w:szCs w:val="22"/>
          <w:shd w:val="clear" w:color="auto" w:fill="FFFFFF"/>
        </w:rPr>
      </w:pPr>
    </w:p>
    <w:p w14:paraId="2FC48410" w14:textId="77777777" w:rsidR="00E023BA" w:rsidRPr="00E023BA" w:rsidRDefault="00E023BA" w:rsidP="00E023BA">
      <w:pPr>
        <w:rPr>
          <w:rFonts w:ascii="Century Gothic" w:hAnsi="Century Gothic" w:cs="Arial"/>
          <w:b/>
          <w:sz w:val="22"/>
          <w:szCs w:val="22"/>
          <w:shd w:val="clear" w:color="auto" w:fill="FFFFFF"/>
        </w:rPr>
      </w:pPr>
    </w:p>
    <w:p w14:paraId="210B269E" w14:textId="77777777" w:rsidR="00E023BA" w:rsidRPr="00B8370D" w:rsidRDefault="00E023BA" w:rsidP="00E023BA">
      <w:pPr>
        <w:rPr>
          <w:rFonts w:ascii="Century Gothic" w:hAnsi="Century Gothic" w:cs="Arial"/>
          <w:sz w:val="22"/>
          <w:szCs w:val="22"/>
          <w:shd w:val="clear" w:color="auto" w:fill="FFFFFF"/>
        </w:rPr>
      </w:pPr>
      <w:r w:rsidRPr="00B8370D">
        <w:rPr>
          <w:rFonts w:ascii="Century Gothic" w:hAnsi="Century Gothic" w:cs="Arial"/>
          <w:sz w:val="22"/>
          <w:szCs w:val="22"/>
          <w:shd w:val="clear" w:color="auto" w:fill="FFFFFF"/>
        </w:rPr>
        <w:t xml:space="preserve">La division Graphite &amp; Carbone d’Imerys a réalisé l’acquisition de la société japonaise Nippon Power Graphite (NPG), détentrice de technologies brevetées à destination du marché des batteries lithium-ion, afin d’accompagner les ventes de véhicules électriques qui, en 2016, ont enregistré une hausse de 41 % pour atteindre les 777 497 unités. </w:t>
      </w:r>
    </w:p>
    <w:p w14:paraId="43D535D8" w14:textId="77777777" w:rsidR="00E023BA" w:rsidRPr="00B8370D" w:rsidRDefault="00E023BA" w:rsidP="00E023BA">
      <w:pPr>
        <w:rPr>
          <w:rFonts w:ascii="Century Gothic" w:hAnsi="Century Gothic" w:cs="Arial"/>
          <w:sz w:val="22"/>
          <w:szCs w:val="22"/>
          <w:shd w:val="clear" w:color="auto" w:fill="FFFFFF"/>
        </w:rPr>
      </w:pPr>
    </w:p>
    <w:p w14:paraId="657F6D04" w14:textId="77777777" w:rsidR="00E023BA" w:rsidRPr="00B8370D" w:rsidRDefault="00E023BA" w:rsidP="00E023BA">
      <w:pPr>
        <w:rPr>
          <w:rFonts w:ascii="Century Gothic" w:hAnsi="Century Gothic" w:cs="Arial"/>
          <w:sz w:val="22"/>
          <w:szCs w:val="22"/>
          <w:shd w:val="clear" w:color="auto" w:fill="FFFFFF"/>
        </w:rPr>
      </w:pPr>
      <w:r w:rsidRPr="00B8370D">
        <w:rPr>
          <w:rFonts w:ascii="Century Gothic" w:hAnsi="Century Gothic" w:cs="Arial"/>
          <w:sz w:val="22"/>
          <w:szCs w:val="22"/>
          <w:shd w:val="clear" w:color="auto" w:fill="FFFFFF"/>
        </w:rPr>
        <w:t xml:space="preserve">Cette technologie de revêtement par dépôt chimique en phase vapeur dite CVD (Chemical Vapor Deposition) permet de produire à coût raisonnable, à partir du graphite, des matériaux anodiques à haute densité d’énergie, offrant de bonnes normes de sécurité et des cycles de vie prolongés. </w:t>
      </w:r>
    </w:p>
    <w:p w14:paraId="64863294" w14:textId="77777777" w:rsidR="00E023BA" w:rsidRPr="00B8370D" w:rsidRDefault="00E023BA" w:rsidP="00E023BA">
      <w:pPr>
        <w:rPr>
          <w:rFonts w:ascii="Century Gothic" w:hAnsi="Century Gothic" w:cs="Arial"/>
          <w:sz w:val="22"/>
          <w:szCs w:val="22"/>
          <w:shd w:val="clear" w:color="auto" w:fill="FFFFFF"/>
        </w:rPr>
      </w:pPr>
    </w:p>
    <w:p w14:paraId="0B4F48D6" w14:textId="77777777" w:rsidR="00E023BA" w:rsidRPr="00B8370D" w:rsidRDefault="00E023BA" w:rsidP="00E023BA">
      <w:pPr>
        <w:rPr>
          <w:rFonts w:ascii="Century Gothic" w:hAnsi="Century Gothic" w:cs="Arial"/>
          <w:sz w:val="22"/>
          <w:szCs w:val="22"/>
          <w:shd w:val="clear" w:color="auto" w:fill="FFFFFF"/>
        </w:rPr>
      </w:pPr>
      <w:r w:rsidRPr="00B8370D">
        <w:rPr>
          <w:rFonts w:ascii="Century Gothic" w:hAnsi="Century Gothic" w:cs="Arial"/>
          <w:sz w:val="22"/>
          <w:szCs w:val="22"/>
          <w:shd w:val="clear" w:color="auto" w:fill="FFFFFF"/>
        </w:rPr>
        <w:t xml:space="preserve">Elle vient compléter le portefeuille IP de l’activité Graphite &amp; Carbone d’Imerys, basée en Suisse, ainsi que sa propre technologie de revêtement CVD, qui trouve des applications dans les véhicules électriques et dans d’autres systèmes de stockage d’énergie par batteries. </w:t>
      </w:r>
      <w:r w:rsidRPr="00B8370D">
        <w:rPr>
          <w:rFonts w:ascii="Century Gothic" w:hAnsi="Century Gothic" w:cs="Arial"/>
          <w:sz w:val="22"/>
          <w:szCs w:val="22"/>
          <w:shd w:val="clear" w:color="auto" w:fill="FFFFFF"/>
        </w:rPr>
        <w:br/>
      </w:r>
    </w:p>
    <w:p w14:paraId="7BA9F0E3" w14:textId="77777777" w:rsidR="00E023BA" w:rsidRPr="00B8370D" w:rsidRDefault="00E023BA" w:rsidP="00E023BA">
      <w:pPr>
        <w:rPr>
          <w:rFonts w:ascii="Century Gothic" w:hAnsi="Century Gothic" w:cs="Arial"/>
          <w:sz w:val="22"/>
          <w:szCs w:val="22"/>
          <w:shd w:val="clear" w:color="auto" w:fill="FFFFFF"/>
        </w:rPr>
      </w:pPr>
      <w:r w:rsidRPr="00B8370D">
        <w:rPr>
          <w:rFonts w:ascii="Century Gothic" w:hAnsi="Century Gothic" w:cs="Arial"/>
          <w:sz w:val="22"/>
          <w:szCs w:val="22"/>
          <w:shd w:val="clear" w:color="auto" w:fill="FFFFFF"/>
        </w:rPr>
        <w:t>Imerys Graphite &amp; Carbone est en train de mettre en place une stratégie d’intégration des laboratoires de R&amp;D et des unités de productions de NPG à Kitakyushu, préfecture de Fukuoka, dans le</w:t>
      </w:r>
      <w:bookmarkStart w:id="0" w:name="_GoBack"/>
      <w:bookmarkEnd w:id="0"/>
      <w:r w:rsidRPr="00B8370D">
        <w:rPr>
          <w:rFonts w:ascii="Century Gothic" w:hAnsi="Century Gothic" w:cs="Arial"/>
          <w:sz w:val="22"/>
          <w:szCs w:val="22"/>
          <w:shd w:val="clear" w:color="auto" w:fill="FFFFFF"/>
        </w:rPr>
        <w:t xml:space="preserve"> sud du Japon afin de s’assurer une importante présence locale sur le marché asiatique et sa position au Japon, troisième utilisateur mondial de voitures électriques. </w:t>
      </w:r>
    </w:p>
    <w:p w14:paraId="418B28AE" w14:textId="77777777" w:rsidR="00E023BA" w:rsidRPr="00B8370D" w:rsidRDefault="00E023BA" w:rsidP="00E023BA">
      <w:pPr>
        <w:rPr>
          <w:rFonts w:ascii="Century Gothic" w:hAnsi="Century Gothic" w:cs="Arial"/>
          <w:sz w:val="22"/>
          <w:szCs w:val="22"/>
          <w:shd w:val="clear" w:color="auto" w:fill="FFFFFF"/>
        </w:rPr>
      </w:pPr>
    </w:p>
    <w:p w14:paraId="12A46A90" w14:textId="77777777" w:rsidR="00E023BA" w:rsidRPr="00B8370D" w:rsidRDefault="00E023BA" w:rsidP="00E023BA">
      <w:pPr>
        <w:rPr>
          <w:rFonts w:ascii="Century Gothic" w:hAnsi="Century Gothic" w:cs="Arial"/>
          <w:sz w:val="22"/>
          <w:szCs w:val="22"/>
          <w:shd w:val="clear" w:color="auto" w:fill="FFFFFF"/>
        </w:rPr>
      </w:pPr>
      <w:r w:rsidRPr="00B8370D">
        <w:rPr>
          <w:rFonts w:ascii="Century Gothic" w:hAnsi="Century Gothic" w:cs="Arial"/>
          <w:sz w:val="22"/>
          <w:szCs w:val="22"/>
          <w:shd w:val="clear" w:color="auto" w:fill="FFFFFF"/>
        </w:rPr>
        <w:t>Cette acquisition, explique Hugues Jacquemin, vice-président et directeur général de la division Graphite &amp; Carbone, s’inscrit dans la stratégie d’Imerys pour devenir un « acteur majeur » sur le marché des batteries lithium-ion, particulièrement pour les véhicules électriques. « Afin d’assurer notre approvisionnement en matières premières, ajoute-t-il, nous avons également poursuivi nos investissements dans des ressources minérales de haute qualité, à travers des opérations comme le rachat, en 2017, d’une nouvelle mine de paillettes de graphite naturel en Namibie, qui complète notre production canadienne. »</w:t>
      </w:r>
    </w:p>
    <w:p w14:paraId="4898D780" w14:textId="77777777" w:rsidR="00E023BA" w:rsidRPr="00B8370D" w:rsidRDefault="00E023BA" w:rsidP="00E023BA">
      <w:pPr>
        <w:rPr>
          <w:rFonts w:ascii="Century Gothic" w:hAnsi="Century Gothic" w:cs="Arial"/>
          <w:sz w:val="22"/>
          <w:szCs w:val="22"/>
          <w:shd w:val="clear" w:color="auto" w:fill="FFFFFF"/>
        </w:rPr>
      </w:pPr>
    </w:p>
    <w:p w14:paraId="274EAEFF" w14:textId="77777777" w:rsidR="0035781B" w:rsidRPr="00A3439D" w:rsidRDefault="0035781B" w:rsidP="0035781B">
      <w:pPr>
        <w:rPr>
          <w:rFonts w:ascii="Century Gothic" w:hAnsi="Century Gothic" w:cs="Arial"/>
          <w:color w:val="000000"/>
          <w:sz w:val="22"/>
          <w:szCs w:val="22"/>
          <w:lang w:val="en-GB"/>
        </w:rPr>
      </w:pPr>
    </w:p>
    <w:p w14:paraId="109C3E63" w14:textId="77777777" w:rsidR="0035781B" w:rsidRPr="00A3439D" w:rsidRDefault="0035781B" w:rsidP="0035781B">
      <w:pPr>
        <w:rPr>
          <w:rFonts w:ascii="Century Gothic" w:hAnsi="Century Gothic" w:cs="Arial"/>
          <w:sz w:val="22"/>
          <w:szCs w:val="22"/>
          <w:lang w:val="en-GB"/>
        </w:rPr>
      </w:pPr>
      <w:r w:rsidRPr="00A3439D">
        <w:rPr>
          <w:rFonts w:ascii="Century Gothic" w:hAnsi="Century Gothic" w:cs="Arial"/>
          <w:sz w:val="22"/>
          <w:szCs w:val="22"/>
          <w:lang w:val="en-GB"/>
        </w:rPr>
        <w:t>(ends)</w:t>
      </w:r>
    </w:p>
    <w:p w14:paraId="551215F5" w14:textId="77777777" w:rsidR="0035781B" w:rsidRPr="00A3439D" w:rsidRDefault="0035781B" w:rsidP="0035781B">
      <w:pPr>
        <w:rPr>
          <w:rFonts w:ascii="Century Gothic" w:hAnsi="Century Gothic"/>
          <w:sz w:val="22"/>
          <w:szCs w:val="22"/>
        </w:rPr>
      </w:pPr>
    </w:p>
    <w:p w14:paraId="549D3D45" w14:textId="3671461C" w:rsidR="00D7081E" w:rsidRPr="0035781B" w:rsidRDefault="00D7081E" w:rsidP="0035781B"/>
    <w:sectPr w:rsidR="00D7081E" w:rsidRPr="0035781B" w:rsidSect="00E43663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0C091" w14:textId="77777777" w:rsidR="00206F92" w:rsidRDefault="00206F92">
      <w:r>
        <w:separator/>
      </w:r>
    </w:p>
  </w:endnote>
  <w:endnote w:type="continuationSeparator" w:id="0">
    <w:p w14:paraId="439EF890" w14:textId="77777777" w:rsidR="00206F92" w:rsidRDefault="0020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EA43E" w14:textId="77777777" w:rsidR="00206F92" w:rsidRDefault="00206F92">
      <w:r>
        <w:separator/>
      </w:r>
    </w:p>
  </w:footnote>
  <w:footnote w:type="continuationSeparator" w:id="0">
    <w:p w14:paraId="695F2A78" w14:textId="77777777" w:rsidR="00206F92" w:rsidRDefault="00206F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91CBA" w14:textId="77777777" w:rsidR="00206F92" w:rsidRDefault="00206F92" w:rsidP="00E43663">
    <w:pPr>
      <w:widowControl w:val="0"/>
      <w:pBdr>
        <w:bottom w:val="single" w:sz="6" w:space="14" w:color="auto"/>
      </w:pBdr>
      <w:tabs>
        <w:tab w:val="right" w:pos="10561"/>
      </w:tabs>
      <w:adjustRightInd w:val="0"/>
      <w:spacing w:before="20" w:after="20"/>
      <w:ind w:right="80"/>
    </w:pPr>
    <w:r w:rsidRPr="009064E1">
      <w:rPr>
        <w:noProof/>
      </w:rPr>
      <w:drawing>
        <wp:anchor distT="0" distB="0" distL="114300" distR="114300" simplePos="0" relativeHeight="251661312" behindDoc="0" locked="0" layoutInCell="1" allowOverlap="1" wp14:anchorId="58BA9568" wp14:editId="09028FA6">
          <wp:simplePos x="0" y="0"/>
          <wp:positionH relativeFrom="column">
            <wp:posOffset>3604260</wp:posOffset>
          </wp:positionH>
          <wp:positionV relativeFrom="paragraph">
            <wp:posOffset>-128054</wp:posOffset>
          </wp:positionV>
          <wp:extent cx="2127250" cy="363220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5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64E1"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4D971D" wp14:editId="35AB1C23">
              <wp:simplePos x="0" y="0"/>
              <wp:positionH relativeFrom="page">
                <wp:posOffset>899795</wp:posOffset>
              </wp:positionH>
              <wp:positionV relativeFrom="page">
                <wp:posOffset>368935</wp:posOffset>
              </wp:positionV>
              <wp:extent cx="5756910" cy="171450"/>
              <wp:effectExtent l="0" t="0" r="0" b="254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A2CCA" w14:textId="1767C68B" w:rsidR="00206F92" w:rsidRPr="009064E1" w:rsidRDefault="00206F92" w:rsidP="00E43663">
                          <w:pP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</w:pPr>
                          <w:r w:rsidRPr="009064E1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merys </w:t>
                          </w:r>
                          <w:r w:rsidRPr="009064E1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–</w:t>
                          </w: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 Week 7 content</w:t>
                          </w:r>
                          <w:r w:rsidR="00E023BA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 FR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70.85pt;margin-top:29.05pt;width:453.3pt;height:13.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" o:allowincell="f" filled="f" stroked="f">
              <v:textbox style="mso-fit-shape-to-text:t" inset=",0,,0">
                <w:txbxContent>
                  <w:p w14:paraId="1FEA2CCA" w14:textId="1767C68B" w:rsidR="00206F92" w:rsidRPr="009064E1" w:rsidRDefault="00206F92" w:rsidP="00E43663">
                    <w:pPr>
                      <w:rPr>
                        <w:rFonts w:ascii="Century Gothic" w:hAnsi="Century Gothic" w:cs="Arial"/>
                        <w:sz w:val="22"/>
                        <w:szCs w:val="22"/>
                      </w:rPr>
                    </w:pPr>
                    <w:r w:rsidRPr="009064E1">
                      <w:rPr>
                        <w:rFonts w:ascii="Century Gothic" w:hAnsi="Century Gothic" w:cs="Arial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merys </w:t>
                    </w:r>
                    <w:r w:rsidRPr="009064E1">
                      <w:rPr>
                        <w:rFonts w:ascii="Century Gothic" w:hAnsi="Century Gothic" w:cs="Arial"/>
                        <w:sz w:val="22"/>
                        <w:szCs w:val="22"/>
                      </w:rPr>
                      <w:t>–</w:t>
                    </w:r>
                    <w:r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 Week 7 content</w:t>
                    </w:r>
                    <w:r w:rsidR="00E023BA"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 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064E1"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0633413" wp14:editId="78D169B5">
              <wp:simplePos x="0" y="0"/>
              <wp:positionH relativeFrom="page">
                <wp:posOffset>0</wp:posOffset>
              </wp:positionH>
              <wp:positionV relativeFrom="page">
                <wp:posOffset>370205</wp:posOffset>
              </wp:positionV>
              <wp:extent cx="899795" cy="1917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91770"/>
                      </a:xfrm>
                      <a:prstGeom prst="rect">
                        <a:avLst/>
                      </a:prstGeom>
                      <a:solidFill>
                        <a:srgbClr val="F88027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AA61A7D" w14:textId="77777777" w:rsidR="00206F92" w:rsidRPr="00B54E9C" w:rsidRDefault="00206F92" w:rsidP="00E43663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8370D" w:rsidRPr="00B8370D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0;margin-top:29.15pt;width:70.85pt;height:15.1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" o:allowincell="f" fillcolor="#f88027" stroked="f">
              <v:textbox inset=",0,,0">
                <w:txbxContent>
                  <w:p w14:paraId="5AA61A7D" w14:textId="77777777" w:rsidR="00054522" w:rsidRPr="00B54E9C" w:rsidRDefault="00054522" w:rsidP="00E43663">
                    <w:pPr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5781B" w:rsidRPr="0035781B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9E2"/>
    <w:multiLevelType w:val="multilevel"/>
    <w:tmpl w:val="EF38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F02FE"/>
    <w:multiLevelType w:val="multilevel"/>
    <w:tmpl w:val="FDD0AC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42EB9"/>
    <w:multiLevelType w:val="multilevel"/>
    <w:tmpl w:val="6054D0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309F5"/>
    <w:multiLevelType w:val="multilevel"/>
    <w:tmpl w:val="782A47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073FC"/>
    <w:multiLevelType w:val="multilevel"/>
    <w:tmpl w:val="CD32B0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C3B80"/>
    <w:multiLevelType w:val="multilevel"/>
    <w:tmpl w:val="9852E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40CE3"/>
    <w:multiLevelType w:val="multilevel"/>
    <w:tmpl w:val="2C3415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4774B"/>
    <w:multiLevelType w:val="multilevel"/>
    <w:tmpl w:val="88A0E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97AEF"/>
    <w:multiLevelType w:val="hybridMultilevel"/>
    <w:tmpl w:val="07021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310B1"/>
    <w:multiLevelType w:val="hybridMultilevel"/>
    <w:tmpl w:val="2A2E7D60"/>
    <w:lvl w:ilvl="0" w:tplc="B5BC87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C0862"/>
    <w:multiLevelType w:val="hybridMultilevel"/>
    <w:tmpl w:val="7996EA42"/>
    <w:lvl w:ilvl="0" w:tplc="B5BC87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B0B85"/>
    <w:multiLevelType w:val="multilevel"/>
    <w:tmpl w:val="3342B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5F4C37"/>
    <w:multiLevelType w:val="multilevel"/>
    <w:tmpl w:val="5F468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041316"/>
    <w:multiLevelType w:val="hybridMultilevel"/>
    <w:tmpl w:val="DB54B860"/>
    <w:lvl w:ilvl="0" w:tplc="B5BC87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3"/>
  </w:num>
  <w:num w:numId="5">
    <w:abstractNumId w:val="0"/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04"/>
    <w:rsid w:val="00016F24"/>
    <w:rsid w:val="00045A3A"/>
    <w:rsid w:val="00051509"/>
    <w:rsid w:val="00054522"/>
    <w:rsid w:val="000D0272"/>
    <w:rsid w:val="000E6306"/>
    <w:rsid w:val="00117562"/>
    <w:rsid w:val="0013176B"/>
    <w:rsid w:val="00163B7D"/>
    <w:rsid w:val="00181786"/>
    <w:rsid w:val="00191F79"/>
    <w:rsid w:val="0019766B"/>
    <w:rsid w:val="001A3B96"/>
    <w:rsid w:val="001A4375"/>
    <w:rsid w:val="001D5B48"/>
    <w:rsid w:val="001E28FC"/>
    <w:rsid w:val="001F38CB"/>
    <w:rsid w:val="00200C48"/>
    <w:rsid w:val="00206F92"/>
    <w:rsid w:val="00240CE6"/>
    <w:rsid w:val="002909D1"/>
    <w:rsid w:val="0029455E"/>
    <w:rsid w:val="00296CEC"/>
    <w:rsid w:val="002A4704"/>
    <w:rsid w:val="002C3D5B"/>
    <w:rsid w:val="002C49B5"/>
    <w:rsid w:val="002D03FF"/>
    <w:rsid w:val="002E11CF"/>
    <w:rsid w:val="0033404A"/>
    <w:rsid w:val="00350E84"/>
    <w:rsid w:val="00354912"/>
    <w:rsid w:val="0035781B"/>
    <w:rsid w:val="00371CC8"/>
    <w:rsid w:val="00383796"/>
    <w:rsid w:val="003A47DA"/>
    <w:rsid w:val="00405AD3"/>
    <w:rsid w:val="00427EE6"/>
    <w:rsid w:val="00452956"/>
    <w:rsid w:val="00464D02"/>
    <w:rsid w:val="00480B71"/>
    <w:rsid w:val="005059C6"/>
    <w:rsid w:val="005628CC"/>
    <w:rsid w:val="005726FA"/>
    <w:rsid w:val="005A5375"/>
    <w:rsid w:val="00602596"/>
    <w:rsid w:val="00693FF2"/>
    <w:rsid w:val="006C2AA8"/>
    <w:rsid w:val="006D52A9"/>
    <w:rsid w:val="006E6282"/>
    <w:rsid w:val="00765755"/>
    <w:rsid w:val="007A4B79"/>
    <w:rsid w:val="007E3322"/>
    <w:rsid w:val="007E52AA"/>
    <w:rsid w:val="007F49F1"/>
    <w:rsid w:val="00801E4F"/>
    <w:rsid w:val="00811619"/>
    <w:rsid w:val="00815754"/>
    <w:rsid w:val="008B2F16"/>
    <w:rsid w:val="008F2C92"/>
    <w:rsid w:val="00924E6F"/>
    <w:rsid w:val="0094367D"/>
    <w:rsid w:val="00953A35"/>
    <w:rsid w:val="00954EBE"/>
    <w:rsid w:val="0095658B"/>
    <w:rsid w:val="00961FB4"/>
    <w:rsid w:val="00964082"/>
    <w:rsid w:val="009642B4"/>
    <w:rsid w:val="00965E2C"/>
    <w:rsid w:val="009677C1"/>
    <w:rsid w:val="00972868"/>
    <w:rsid w:val="00A11836"/>
    <w:rsid w:val="00A266B3"/>
    <w:rsid w:val="00A655FD"/>
    <w:rsid w:val="00AA0D47"/>
    <w:rsid w:val="00AB0937"/>
    <w:rsid w:val="00B01A9F"/>
    <w:rsid w:val="00B17E90"/>
    <w:rsid w:val="00B257C4"/>
    <w:rsid w:val="00B46FE3"/>
    <w:rsid w:val="00B71D27"/>
    <w:rsid w:val="00B72EB7"/>
    <w:rsid w:val="00B764B4"/>
    <w:rsid w:val="00B80BD9"/>
    <w:rsid w:val="00B8370D"/>
    <w:rsid w:val="00B86730"/>
    <w:rsid w:val="00BA1714"/>
    <w:rsid w:val="00BA2C9F"/>
    <w:rsid w:val="00BF603C"/>
    <w:rsid w:val="00C10FC4"/>
    <w:rsid w:val="00C14205"/>
    <w:rsid w:val="00C46550"/>
    <w:rsid w:val="00CA2AAB"/>
    <w:rsid w:val="00CD17C7"/>
    <w:rsid w:val="00D438C6"/>
    <w:rsid w:val="00D458E4"/>
    <w:rsid w:val="00D7081E"/>
    <w:rsid w:val="00D90CC8"/>
    <w:rsid w:val="00E023BA"/>
    <w:rsid w:val="00E3648F"/>
    <w:rsid w:val="00E43663"/>
    <w:rsid w:val="00E74229"/>
    <w:rsid w:val="00EA5CA7"/>
    <w:rsid w:val="00EB669E"/>
    <w:rsid w:val="00EC35C2"/>
    <w:rsid w:val="00ED0D64"/>
    <w:rsid w:val="00EE2F3E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F1A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04"/>
    <w:rPr>
      <w:rFonts w:ascii="Times New Roman" w:eastAsiaTheme="minorEastAsia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7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2A4704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F2C92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AD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AD3"/>
    <w:rPr>
      <w:rFonts w:ascii="Lucida Grande" w:eastAsiaTheme="minorEastAsia" w:hAnsi="Lucida Grande" w:cs="Times New Roman"/>
      <w:sz w:val="18"/>
      <w:szCs w:val="18"/>
      <w:lang w:val="fr-FR" w:eastAsia="fr-FR"/>
    </w:rPr>
  </w:style>
  <w:style w:type="paragraph" w:styleId="NormalWeb">
    <w:name w:val="Normal (Web)"/>
    <w:basedOn w:val="Normal"/>
    <w:uiPriority w:val="99"/>
    <w:unhideWhenUsed/>
    <w:rsid w:val="00350E84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En-tte">
    <w:name w:val="header"/>
    <w:basedOn w:val="Normal"/>
    <w:link w:val="En-tteCar"/>
    <w:uiPriority w:val="99"/>
    <w:unhideWhenUsed/>
    <w:rsid w:val="0076575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65755"/>
    <w:rPr>
      <w:rFonts w:ascii="Times New Roman" w:eastAsiaTheme="minorEastAsia" w:hAnsi="Times New Roman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6575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5755"/>
    <w:rPr>
      <w:rFonts w:ascii="Times New Roman" w:eastAsiaTheme="minorEastAsia" w:hAnsi="Times New Roman" w:cs="Times New Roman"/>
      <w:lang w:val="fr-FR" w:eastAsia="fr-FR"/>
    </w:rPr>
  </w:style>
  <w:style w:type="character" w:customStyle="1" w:styleId="apple-tab-span">
    <w:name w:val="apple-tab-span"/>
    <w:basedOn w:val="Policepardfaut"/>
    <w:rsid w:val="00045A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04"/>
    <w:rPr>
      <w:rFonts w:ascii="Times New Roman" w:eastAsiaTheme="minorEastAsia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7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2A4704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F2C92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AD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AD3"/>
    <w:rPr>
      <w:rFonts w:ascii="Lucida Grande" w:eastAsiaTheme="minorEastAsia" w:hAnsi="Lucida Grande" w:cs="Times New Roman"/>
      <w:sz w:val="18"/>
      <w:szCs w:val="18"/>
      <w:lang w:val="fr-FR" w:eastAsia="fr-FR"/>
    </w:rPr>
  </w:style>
  <w:style w:type="paragraph" w:styleId="NormalWeb">
    <w:name w:val="Normal (Web)"/>
    <w:basedOn w:val="Normal"/>
    <w:uiPriority w:val="99"/>
    <w:unhideWhenUsed/>
    <w:rsid w:val="00350E84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En-tte">
    <w:name w:val="header"/>
    <w:basedOn w:val="Normal"/>
    <w:link w:val="En-tteCar"/>
    <w:uiPriority w:val="99"/>
    <w:unhideWhenUsed/>
    <w:rsid w:val="0076575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65755"/>
    <w:rPr>
      <w:rFonts w:ascii="Times New Roman" w:eastAsiaTheme="minorEastAsia" w:hAnsi="Times New Roman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6575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5755"/>
    <w:rPr>
      <w:rFonts w:ascii="Times New Roman" w:eastAsiaTheme="minorEastAsia" w:hAnsi="Times New Roman" w:cs="Times New Roman"/>
      <w:lang w:val="fr-FR" w:eastAsia="fr-FR"/>
    </w:rPr>
  </w:style>
  <w:style w:type="character" w:customStyle="1" w:styleId="apple-tab-span">
    <w:name w:val="apple-tab-span"/>
    <w:basedOn w:val="Policepardfaut"/>
    <w:rsid w:val="00045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1681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Millman</dc:creator>
  <cp:keywords/>
  <dc:description/>
  <cp:lastModifiedBy>Charlie Hamilton</cp:lastModifiedBy>
  <cp:revision>3</cp:revision>
  <dcterms:created xsi:type="dcterms:W3CDTF">2017-03-27T16:03:00Z</dcterms:created>
  <dcterms:modified xsi:type="dcterms:W3CDTF">2017-03-27T16:04:00Z</dcterms:modified>
</cp:coreProperties>
</file>