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97EC" w14:textId="304E781B" w:rsidR="00182890" w:rsidRPr="0060061C" w:rsidRDefault="00051DDF" w:rsidP="003A30F7">
      <w:pPr>
        <w:jc w:val="center"/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</w:pPr>
      <w:r w:rsidRPr="0060061C"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  <w:t>IMERYS</w:t>
      </w:r>
    </w:p>
    <w:p w14:paraId="445EA906" w14:textId="2333D9D5" w:rsidR="000734E8" w:rsidRDefault="00051DDF" w:rsidP="001D294C">
      <w:pPr>
        <w:jc w:val="center"/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</w:pPr>
      <w:r w:rsidRPr="0060061C"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  <w:t>Week 1</w:t>
      </w:r>
      <w:r w:rsidR="0060061C" w:rsidRPr="0060061C"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  <w:t>8</w:t>
      </w:r>
      <w:r w:rsidRPr="0060061C"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  <w:t xml:space="preserve"> Content </w:t>
      </w:r>
      <w:r w:rsidR="000D4175">
        <w:rPr>
          <w:rFonts w:ascii="Century Gothic" w:hAnsi="Century Gothic"/>
          <w:b/>
          <w:color w:val="000000"/>
          <w:sz w:val="24"/>
          <w:szCs w:val="24"/>
          <w:u w:val="single"/>
          <w:lang w:val="en-GB"/>
        </w:rPr>
        <w:t>FR</w:t>
      </w:r>
    </w:p>
    <w:p w14:paraId="3BC5FABB" w14:textId="44036BAE" w:rsidR="000734E8" w:rsidRPr="000A7FDF" w:rsidRDefault="00E041A7" w:rsidP="00051DDF">
      <w:pPr>
        <w:rPr>
          <w:rFonts w:ascii="Century Gothic" w:hAnsi="Century Gothic" w:cs="Arial"/>
          <w:sz w:val="36"/>
          <w:szCs w:val="36"/>
          <w:lang w:val="en-GB"/>
        </w:rPr>
      </w:pPr>
      <w:proofErr w:type="gramStart"/>
      <w:r w:rsidRPr="000A7FDF">
        <w:rPr>
          <w:rFonts w:ascii="Century Gothic" w:hAnsi="Century Gothic"/>
          <w:color w:val="000000"/>
          <w:sz w:val="36"/>
          <w:szCs w:val="36"/>
          <w:lang w:val="en-GB"/>
        </w:rPr>
        <w:t>TITLE</w:t>
      </w:r>
      <w:r w:rsidR="001D294C">
        <w:rPr>
          <w:rFonts w:ascii="Century Gothic" w:hAnsi="Century Gothic"/>
          <w:color w:val="000000"/>
          <w:sz w:val="36"/>
          <w:szCs w:val="36"/>
          <w:lang w:val="en-GB"/>
        </w:rPr>
        <w:t xml:space="preserve"> </w:t>
      </w:r>
      <w:r w:rsidRPr="000A7FDF">
        <w:rPr>
          <w:rFonts w:ascii="Century Gothic" w:hAnsi="Century Gothic"/>
          <w:color w:val="000000"/>
          <w:sz w:val="36"/>
          <w:szCs w:val="36"/>
          <w:lang w:val="en-GB"/>
        </w:rPr>
        <w:t>:</w:t>
      </w:r>
      <w:proofErr w:type="gramEnd"/>
      <w:r w:rsidRPr="000A7FDF">
        <w:rPr>
          <w:rFonts w:ascii="Century Gothic" w:hAnsi="Century Gothic"/>
          <w:color w:val="000000"/>
          <w:sz w:val="36"/>
          <w:szCs w:val="36"/>
          <w:lang w:val="en-GB"/>
        </w:rPr>
        <w:t xml:space="preserve"> </w:t>
      </w:r>
      <w:proofErr w:type="spellStart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>Imerys</w:t>
      </w:r>
      <w:proofErr w:type="spellEnd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 xml:space="preserve"> </w:t>
      </w:r>
      <w:proofErr w:type="spellStart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>donne</w:t>
      </w:r>
      <w:proofErr w:type="spellEnd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 xml:space="preserve"> un coup de </w:t>
      </w:r>
      <w:proofErr w:type="spellStart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>pouce</w:t>
      </w:r>
      <w:proofErr w:type="spellEnd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 xml:space="preserve"> à </w:t>
      </w:r>
      <w:proofErr w:type="spellStart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>sa</w:t>
      </w:r>
      <w:proofErr w:type="spellEnd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 xml:space="preserve"> production de </w:t>
      </w:r>
      <w:proofErr w:type="spellStart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>bentonite</w:t>
      </w:r>
      <w:proofErr w:type="spellEnd"/>
      <w:r w:rsidR="001D294C" w:rsidRPr="001D294C">
        <w:rPr>
          <w:rFonts w:ascii="Century Gothic" w:hAnsi="Century Gothic"/>
          <w:color w:val="000000"/>
          <w:sz w:val="36"/>
          <w:szCs w:val="36"/>
          <w:lang w:val="en-AU"/>
        </w:rPr>
        <w:t xml:space="preserve"> en Chine</w:t>
      </w:r>
      <w:r w:rsidR="001D294C" w:rsidRPr="001D294C">
        <w:rPr>
          <w:rFonts w:ascii="Century Gothic" w:hAnsi="Century Gothic"/>
          <w:color w:val="000000"/>
          <w:sz w:val="36"/>
          <w:szCs w:val="36"/>
          <w:lang w:val="en-GB"/>
        </w:rPr>
        <w:t xml:space="preserve"> </w:t>
      </w:r>
    </w:p>
    <w:p w14:paraId="5052ADC7" w14:textId="77777777" w:rsidR="001D294C" w:rsidRPr="001D294C" w:rsidRDefault="001D294C" w:rsidP="001D294C">
      <w:pPr>
        <w:rPr>
          <w:rFonts w:ascii="Century Gothic" w:hAnsi="Century Gothic" w:cs="Arial"/>
          <w:sz w:val="24"/>
          <w:szCs w:val="24"/>
          <w:lang w:val="en-AU"/>
        </w:rPr>
      </w:pPr>
      <w:proofErr w:type="gramStart"/>
      <w:r w:rsidRPr="001D294C">
        <w:rPr>
          <w:rFonts w:ascii="Century Gothic" w:hAnsi="Century Gothic" w:cs="Arial"/>
          <w:b/>
          <w:bCs/>
          <w:sz w:val="24"/>
          <w:szCs w:val="24"/>
          <w:lang w:val="en-AU"/>
        </w:rPr>
        <w:t>STANDFIRST :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 Avec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l’explosion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demande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mondiale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la joint-venture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d’Imerys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en Chine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revoit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capacités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production à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hausse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>.</w:t>
      </w:r>
    </w:p>
    <w:p w14:paraId="0EE18AFB" w14:textId="77777777" w:rsidR="001D294C" w:rsidRPr="001D294C" w:rsidRDefault="001D294C" w:rsidP="001D294C">
      <w:pPr>
        <w:rPr>
          <w:rFonts w:ascii="Century Gothic" w:hAnsi="Century Gothic" w:cs="Arial"/>
          <w:sz w:val="24"/>
          <w:szCs w:val="24"/>
          <w:lang w:val="en-AU"/>
        </w:rPr>
      </w:pPr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Face à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l’envolée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marché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la joint-venture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chinoise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d’Imerys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spécialisée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l’extraction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cette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argile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industrielle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annoncé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renforcement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capacités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production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afin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répondre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à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hausse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demande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Cette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joint-venture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implantée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province du Liaoning, au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nord-est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Chine, a vu en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effet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son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chiffre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d’affaires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tripler</w:t>
      </w:r>
      <w:proofErr w:type="spellEnd"/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depuis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2014. </w:t>
      </w:r>
      <w:r w:rsidRPr="001D294C">
        <w:rPr>
          <w:rFonts w:ascii="Century Gothic" w:hAnsi="Century Gothic" w:cs="Arial"/>
          <w:sz w:val="24"/>
          <w:szCs w:val="24"/>
          <w:lang w:val="en-AU"/>
        </w:rPr>
        <w:br/>
      </w:r>
      <w:r w:rsidRPr="001D294C">
        <w:rPr>
          <w:rFonts w:ascii="Century Gothic" w:hAnsi="Century Gothic" w:cs="Arial"/>
          <w:sz w:val="24"/>
          <w:szCs w:val="24"/>
          <w:lang w:val="en-AU"/>
        </w:rPr>
        <w:br/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L’entreprise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extrait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l’argile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ses</w:t>
      </w:r>
      <w:proofErr w:type="spellEnd"/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propres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mines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puis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active,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assèche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et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broie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elle-même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 Née en 2013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d’une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fusion des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capitaux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avec </w:t>
      </w:r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un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conglomérat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immobilier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elle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fournit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les industries du papier, du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génie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civil et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fonderie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en Chine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continentale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à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Taïwan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et au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Japon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 Au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fil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du temps, la joint-venture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s’est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étendue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jusqu’en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Corée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Sud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et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d’autres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pays du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sud-est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asiatique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>.</w:t>
      </w:r>
    </w:p>
    <w:p w14:paraId="7D9D70EF" w14:textId="77777777" w:rsidR="001D294C" w:rsidRPr="001D294C" w:rsidRDefault="001D294C" w:rsidP="001D294C">
      <w:pPr>
        <w:rPr>
          <w:rFonts w:ascii="Century Gothic" w:hAnsi="Century Gothic" w:cs="Arial"/>
          <w:sz w:val="24"/>
          <w:szCs w:val="24"/>
          <w:lang w:val="en-AU"/>
        </w:rPr>
      </w:pP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Généralement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produite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à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partir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cend</w:t>
      </w:r>
      <w:bookmarkStart w:id="0" w:name="_GoBack"/>
      <w:bookmarkEnd w:id="0"/>
      <w:r w:rsidRPr="001D294C">
        <w:rPr>
          <w:rFonts w:ascii="Century Gothic" w:hAnsi="Century Gothic" w:cs="Arial"/>
          <w:sz w:val="24"/>
          <w:szCs w:val="24"/>
          <w:lang w:val="en-AU"/>
        </w:rPr>
        <w:t>res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volcaniques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joue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un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rôle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crucial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nombreux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processus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industriels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Utilisée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comme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additif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fabrication du papier,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elle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absorbe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résines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du bois </w:t>
      </w:r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et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améliore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qualité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produits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l’industrie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pétrolière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et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gazière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elle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entre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composition des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boues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forage qui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permettent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d’obturer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les pores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roche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et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d’assurer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refroidissement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du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trépan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>.</w:t>
      </w:r>
    </w:p>
    <w:p w14:paraId="1C02720B" w14:textId="77777777" w:rsidR="001D294C" w:rsidRPr="001D294C" w:rsidRDefault="001D294C" w:rsidP="001D294C">
      <w:pPr>
        <w:rPr>
          <w:rFonts w:ascii="Century Gothic" w:hAnsi="Century Gothic" w:cs="Arial"/>
          <w:sz w:val="24"/>
          <w:szCs w:val="24"/>
          <w:lang w:val="en-AU"/>
        </w:rPr>
      </w:pP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Afin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soutenir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production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destinée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à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l’industrie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du papier, la </w:t>
      </w:r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joint-venture</w:t>
      </w:r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installé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au début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l’année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trois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nouveaux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broyeurs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Raymond,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constitués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d’un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récipient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au centre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duquel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tournent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cylindres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montés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sur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ressorts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Entreprise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couronnée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succès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proofErr w:type="gramStart"/>
      <w:r w:rsidRPr="001D294C">
        <w:rPr>
          <w:rFonts w:ascii="Century Gothic" w:hAnsi="Century Gothic" w:cs="Arial"/>
          <w:sz w:val="24"/>
          <w:szCs w:val="24"/>
          <w:lang w:val="en-AU"/>
        </w:rPr>
        <w:t>il</w:t>
      </w:r>
      <w:proofErr w:type="spellEnd"/>
      <w:proofErr w:type="gram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lui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reste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néanmoins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plusieurs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défis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à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relever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.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Maximo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Coll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responsable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Asie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l’activité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Fonderie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&amp;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Absorbants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d’Imerys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admet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qu’un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grand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nombre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multinationales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majeures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se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disputent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marché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dans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région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qui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reste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« 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extrêmement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compétitif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 ».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L’objectif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est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d’accéder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à de nouveaux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marchés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comme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celui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litière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pour chats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ou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encore de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l’alimentation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animale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, qui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mettent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à profit les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grandes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capacités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d’absorption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 xml:space="preserve"> de la </w:t>
      </w:r>
      <w:proofErr w:type="spellStart"/>
      <w:r w:rsidRPr="001D294C">
        <w:rPr>
          <w:rFonts w:ascii="Century Gothic" w:hAnsi="Century Gothic" w:cs="Arial"/>
          <w:sz w:val="24"/>
          <w:szCs w:val="24"/>
          <w:lang w:val="en-AU"/>
        </w:rPr>
        <w:t>bentonite</w:t>
      </w:r>
      <w:proofErr w:type="spellEnd"/>
      <w:r w:rsidRPr="001D294C">
        <w:rPr>
          <w:rFonts w:ascii="Century Gothic" w:hAnsi="Century Gothic" w:cs="Arial"/>
          <w:sz w:val="24"/>
          <w:szCs w:val="24"/>
          <w:lang w:val="en-AU"/>
        </w:rPr>
        <w:t>.</w:t>
      </w:r>
    </w:p>
    <w:p w14:paraId="7C718C6C" w14:textId="77777777" w:rsidR="001D294C" w:rsidRDefault="001D294C" w:rsidP="00635191">
      <w:pPr>
        <w:rPr>
          <w:rFonts w:ascii="Century Gothic" w:hAnsi="Century Gothic" w:cs="Arial"/>
          <w:sz w:val="24"/>
          <w:szCs w:val="24"/>
          <w:lang w:val="en-AU"/>
        </w:rPr>
      </w:pPr>
    </w:p>
    <w:p w14:paraId="2EE9D943" w14:textId="48051AC3" w:rsidR="00740D53" w:rsidRPr="0060061C" w:rsidRDefault="00015A90" w:rsidP="00740D53">
      <w:pPr>
        <w:rPr>
          <w:rFonts w:ascii="Century Gothic" w:hAnsi="Century Gothic" w:cs="Arial"/>
          <w:color w:val="000000"/>
          <w:sz w:val="24"/>
          <w:szCs w:val="24"/>
          <w:lang w:val="en-AU"/>
        </w:rPr>
      </w:pPr>
      <w:proofErr w:type="gramStart"/>
      <w:r>
        <w:rPr>
          <w:rFonts w:ascii="Century Gothic" w:hAnsi="Century Gothic" w:cs="Arial"/>
          <w:color w:val="000000"/>
          <w:sz w:val="24"/>
          <w:szCs w:val="24"/>
          <w:lang w:val="en-AU"/>
        </w:rPr>
        <w:t>ends</w:t>
      </w:r>
      <w:proofErr w:type="gramEnd"/>
    </w:p>
    <w:sectPr w:rsidR="00740D53" w:rsidRPr="0060061C" w:rsidSect="00A51FCC">
      <w:headerReference w:type="default" r:id="rId8"/>
      <w:pgSz w:w="11906" w:h="16838"/>
      <w:pgMar w:top="156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8937" w14:textId="77777777" w:rsidR="00635191" w:rsidRDefault="00635191">
      <w:pPr>
        <w:spacing w:after="0" w:line="240" w:lineRule="auto"/>
      </w:pPr>
      <w:r>
        <w:separator/>
      </w:r>
    </w:p>
  </w:endnote>
  <w:endnote w:type="continuationSeparator" w:id="0">
    <w:p w14:paraId="5E8B7D76" w14:textId="77777777" w:rsidR="00635191" w:rsidRDefault="006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22EFB" w14:textId="77777777" w:rsidR="00635191" w:rsidRDefault="00635191">
      <w:pPr>
        <w:spacing w:after="0" w:line="240" w:lineRule="auto"/>
      </w:pPr>
      <w:r>
        <w:separator/>
      </w:r>
    </w:p>
  </w:footnote>
  <w:footnote w:type="continuationSeparator" w:id="0">
    <w:p w14:paraId="0EBB12ED" w14:textId="77777777" w:rsidR="00635191" w:rsidRDefault="0063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2F11" w14:textId="77777777" w:rsidR="00635191" w:rsidRDefault="00635191" w:rsidP="00A51FCC">
    <w:pPr>
      <w:widowControl w:val="0"/>
      <w:pBdr>
        <w:bottom w:val="single" w:sz="6" w:space="14" w:color="auto"/>
      </w:pBdr>
      <w:tabs>
        <w:tab w:val="left" w:pos="2382"/>
        <w:tab w:val="right" w:pos="10561"/>
      </w:tabs>
      <w:adjustRightInd w:val="0"/>
      <w:spacing w:before="20" w:after="20"/>
      <w:ind w:right="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1FED26" wp14:editId="3AD9B2A8">
              <wp:simplePos x="0" y="0"/>
              <wp:positionH relativeFrom="page">
                <wp:posOffset>-14605</wp:posOffset>
              </wp:positionH>
              <wp:positionV relativeFrom="page">
                <wp:posOffset>304800</wp:posOffset>
              </wp:positionV>
              <wp:extent cx="890905" cy="191770"/>
              <wp:effectExtent l="0" t="0" r="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191770"/>
                      </a:xfrm>
                      <a:prstGeom prst="rect">
                        <a:avLst/>
                      </a:prstGeom>
                      <a:solidFill>
                        <a:srgbClr val="F88027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D9B6D43" w14:textId="0E90FCE5" w:rsidR="00635191" w:rsidRPr="00B54E9C" w:rsidRDefault="00635191" w:rsidP="00A51FCC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D294C" w:rsidRPr="001D294C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1FED26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7" o:spid="_x0000_s1026" type="#_x0000_t202" style="position:absolute;margin-left:-1.15pt;margin-top:24pt;width:70.15pt;height:15.1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" o:allowincell="f" fillcolor="#f88027" stroked="f">
              <v:textbox inset=",0,,0">
                <w:txbxContent>
                  <w:p w14:paraId="5D9B6D43" w14:textId="0E90FCE5" w:rsidR="00F95DE4" w:rsidRPr="00B54E9C" w:rsidRDefault="003A30F7" w:rsidP="008C6A8A">
                    <w:pPr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02CF4" w:rsidRPr="00202CF4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A7A76E" wp14:editId="56CEFCFA">
          <wp:simplePos x="0" y="0"/>
          <wp:positionH relativeFrom="column">
            <wp:posOffset>3886200</wp:posOffset>
          </wp:positionH>
          <wp:positionV relativeFrom="paragraph">
            <wp:posOffset>-144780</wp:posOffset>
          </wp:positionV>
          <wp:extent cx="2590800" cy="446405"/>
          <wp:effectExtent l="0" t="0" r="0" b="0"/>
          <wp:wrapSquare wrapText="bothSides"/>
          <wp:docPr id="1" name="Image 1" descr="logos-TPM-sur-fond-blan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-TPM-sur-fond-blanc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CBF0BD" wp14:editId="73DF6E67">
              <wp:simplePos x="0" y="0"/>
              <wp:positionH relativeFrom="page">
                <wp:posOffset>899795</wp:posOffset>
              </wp:positionH>
              <wp:positionV relativeFrom="page">
                <wp:posOffset>419100</wp:posOffset>
              </wp:positionV>
              <wp:extent cx="5760720" cy="323215"/>
              <wp:effectExtent l="0" t="0" r="0" b="63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34D78" w14:textId="6CF236F9" w:rsidR="00635191" w:rsidRPr="00BB2E94" w:rsidRDefault="00635191" w:rsidP="00A51FCC">
                          <w:pPr>
                            <w:rPr>
                              <w:lang w:val="en-US"/>
                            </w:rPr>
                          </w:pPr>
                          <w:r w:rsidRPr="00051DDF">
                            <w:rPr>
                              <w:lang w:val="en-US"/>
                            </w:rPr>
                            <w:t xml:space="preserve">IMERYS – Week </w:t>
                          </w:r>
                          <w:r>
                            <w:rPr>
                              <w:lang w:val="en-US"/>
                            </w:rPr>
                            <w:t>18</w:t>
                          </w:r>
                          <w:r w:rsidR="001D294C">
                            <w:rPr>
                              <w:lang w:val="en-US"/>
                            </w:rPr>
                            <w:t xml:space="preserve"> content FR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8" o:spid="_x0000_s1027" type="#_x0000_t202" style="position:absolute;margin-left:70.85pt;margin-top:33pt;width:453.6pt;height:25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" o:allowincell="f" filled="f" stroked="f">
              <v:textbox style="mso-fit-shape-to-text:t" inset=",0,,0">
                <w:txbxContent>
                  <w:p w14:paraId="20834D78" w14:textId="6CF236F9" w:rsidR="00635191" w:rsidRPr="00BB2E94" w:rsidRDefault="00635191" w:rsidP="00A51FCC">
                    <w:pPr>
                      <w:rPr>
                        <w:lang w:val="en-US"/>
                      </w:rPr>
                    </w:pPr>
                    <w:r w:rsidRPr="00051DDF">
                      <w:rPr>
                        <w:lang w:val="en-US"/>
                      </w:rPr>
                      <w:t xml:space="preserve">IMERYS – Week </w:t>
                    </w:r>
                    <w:r>
                      <w:rPr>
                        <w:lang w:val="en-US"/>
                      </w:rPr>
                      <w:t>18</w:t>
                    </w:r>
                    <w:r w:rsidR="001D294C">
                      <w:rPr>
                        <w:lang w:val="en-US"/>
                      </w:rPr>
                      <w:t xml:space="preserve"> content 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14:paraId="6AA588BF" w14:textId="77777777" w:rsidR="00635191" w:rsidRDefault="0063519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335"/>
    <w:multiLevelType w:val="hybridMultilevel"/>
    <w:tmpl w:val="5CF0B7B8"/>
    <w:lvl w:ilvl="0" w:tplc="FDECF94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F21D7"/>
    <w:multiLevelType w:val="hybridMultilevel"/>
    <w:tmpl w:val="EC52C13C"/>
    <w:lvl w:ilvl="0" w:tplc="B4DCF698">
      <w:start w:val="1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45BAC"/>
    <w:multiLevelType w:val="hybridMultilevel"/>
    <w:tmpl w:val="2FBC98F2"/>
    <w:lvl w:ilvl="0" w:tplc="A580D2E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F3E89"/>
    <w:multiLevelType w:val="hybridMultilevel"/>
    <w:tmpl w:val="3E826106"/>
    <w:lvl w:ilvl="0" w:tplc="6114951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F7"/>
    <w:rsid w:val="000124A0"/>
    <w:rsid w:val="00015A90"/>
    <w:rsid w:val="000310F1"/>
    <w:rsid w:val="00047E1C"/>
    <w:rsid w:val="00051DDF"/>
    <w:rsid w:val="000734E8"/>
    <w:rsid w:val="00085D37"/>
    <w:rsid w:val="000A7FDF"/>
    <w:rsid w:val="000D4175"/>
    <w:rsid w:val="00117EE7"/>
    <w:rsid w:val="00142B45"/>
    <w:rsid w:val="00182890"/>
    <w:rsid w:val="00183233"/>
    <w:rsid w:val="001A0EE9"/>
    <w:rsid w:val="001D294C"/>
    <w:rsid w:val="001D5B71"/>
    <w:rsid w:val="001E0129"/>
    <w:rsid w:val="00202CF4"/>
    <w:rsid w:val="00224A07"/>
    <w:rsid w:val="00255895"/>
    <w:rsid w:val="00283FE8"/>
    <w:rsid w:val="002B0001"/>
    <w:rsid w:val="002E4E81"/>
    <w:rsid w:val="002F1566"/>
    <w:rsid w:val="0031102D"/>
    <w:rsid w:val="003310E4"/>
    <w:rsid w:val="00367146"/>
    <w:rsid w:val="00372A32"/>
    <w:rsid w:val="00395D88"/>
    <w:rsid w:val="0039675B"/>
    <w:rsid w:val="003A30F7"/>
    <w:rsid w:val="003C487C"/>
    <w:rsid w:val="003F4FD7"/>
    <w:rsid w:val="00424C92"/>
    <w:rsid w:val="0044145A"/>
    <w:rsid w:val="004B0B16"/>
    <w:rsid w:val="004C78E4"/>
    <w:rsid w:val="004D07F2"/>
    <w:rsid w:val="004D1384"/>
    <w:rsid w:val="004E161F"/>
    <w:rsid w:val="004E2390"/>
    <w:rsid w:val="00501871"/>
    <w:rsid w:val="00510761"/>
    <w:rsid w:val="00533B52"/>
    <w:rsid w:val="00540B70"/>
    <w:rsid w:val="005441D1"/>
    <w:rsid w:val="005470DD"/>
    <w:rsid w:val="00556BF4"/>
    <w:rsid w:val="005837F4"/>
    <w:rsid w:val="005C60A8"/>
    <w:rsid w:val="0060061C"/>
    <w:rsid w:val="00610C13"/>
    <w:rsid w:val="00622816"/>
    <w:rsid w:val="00635191"/>
    <w:rsid w:val="006629D6"/>
    <w:rsid w:val="00680630"/>
    <w:rsid w:val="006A316C"/>
    <w:rsid w:val="006D40AD"/>
    <w:rsid w:val="006D7F61"/>
    <w:rsid w:val="006F455A"/>
    <w:rsid w:val="00740D53"/>
    <w:rsid w:val="00744BBA"/>
    <w:rsid w:val="008818FD"/>
    <w:rsid w:val="008827AB"/>
    <w:rsid w:val="008A7A93"/>
    <w:rsid w:val="008B3456"/>
    <w:rsid w:val="008D7DE7"/>
    <w:rsid w:val="008E0CF6"/>
    <w:rsid w:val="00925668"/>
    <w:rsid w:val="00965C7F"/>
    <w:rsid w:val="00972B81"/>
    <w:rsid w:val="009752FC"/>
    <w:rsid w:val="00996C49"/>
    <w:rsid w:val="009A4112"/>
    <w:rsid w:val="009B46F8"/>
    <w:rsid w:val="009B5A59"/>
    <w:rsid w:val="009C6138"/>
    <w:rsid w:val="009C7987"/>
    <w:rsid w:val="00A02D6A"/>
    <w:rsid w:val="00A403B9"/>
    <w:rsid w:val="00A51FCC"/>
    <w:rsid w:val="00A868BD"/>
    <w:rsid w:val="00A87D1A"/>
    <w:rsid w:val="00AA2D00"/>
    <w:rsid w:val="00AC586D"/>
    <w:rsid w:val="00B33F0B"/>
    <w:rsid w:val="00B35414"/>
    <w:rsid w:val="00B561DC"/>
    <w:rsid w:val="00B5708C"/>
    <w:rsid w:val="00BB1880"/>
    <w:rsid w:val="00BB2E94"/>
    <w:rsid w:val="00BC3FD4"/>
    <w:rsid w:val="00BD5D84"/>
    <w:rsid w:val="00BE5DC3"/>
    <w:rsid w:val="00C451A6"/>
    <w:rsid w:val="00C71388"/>
    <w:rsid w:val="00C84F24"/>
    <w:rsid w:val="00C920BB"/>
    <w:rsid w:val="00C95414"/>
    <w:rsid w:val="00CA291D"/>
    <w:rsid w:val="00CA553B"/>
    <w:rsid w:val="00CB2134"/>
    <w:rsid w:val="00CB4BCB"/>
    <w:rsid w:val="00D521ED"/>
    <w:rsid w:val="00D53208"/>
    <w:rsid w:val="00D706CF"/>
    <w:rsid w:val="00D73150"/>
    <w:rsid w:val="00DB2D34"/>
    <w:rsid w:val="00DC4492"/>
    <w:rsid w:val="00DF60EB"/>
    <w:rsid w:val="00DF6621"/>
    <w:rsid w:val="00E041A7"/>
    <w:rsid w:val="00E21E95"/>
    <w:rsid w:val="00E27274"/>
    <w:rsid w:val="00E74ED9"/>
    <w:rsid w:val="00E7653C"/>
    <w:rsid w:val="00E7696E"/>
    <w:rsid w:val="00E85BF2"/>
    <w:rsid w:val="00EA7551"/>
    <w:rsid w:val="00EC4E0F"/>
    <w:rsid w:val="00EE21BF"/>
    <w:rsid w:val="00F03D76"/>
    <w:rsid w:val="00F21707"/>
    <w:rsid w:val="00F25E2E"/>
    <w:rsid w:val="00F50DA0"/>
    <w:rsid w:val="00FC6E42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AE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0F7"/>
    <w:rPr>
      <w:rFonts w:ascii="Calibri" w:eastAsia="Calibri" w:hAnsi="Calibri" w:cs="Times New Roman"/>
    </w:rPr>
  </w:style>
  <w:style w:type="character" w:styleId="Lienhypertexte">
    <w:name w:val="Hyperlink"/>
    <w:rsid w:val="003A30F7"/>
    <w:rPr>
      <w:color w:val="0563C1"/>
      <w:u w:val="single"/>
    </w:rPr>
  </w:style>
  <w:style w:type="character" w:styleId="Marquedannotation">
    <w:name w:val="annotation reference"/>
    <w:uiPriority w:val="99"/>
    <w:semiHidden/>
    <w:unhideWhenUsed/>
    <w:rsid w:val="003A30F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0F7"/>
    <w:rPr>
      <w:sz w:val="24"/>
      <w:szCs w:val="24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0F7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0F7"/>
    <w:rPr>
      <w:rFonts w:ascii="Segoe UI" w:eastAsia="Calibr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5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BF4"/>
    <w:rPr>
      <w:rFonts w:ascii="Calibri" w:eastAsia="Calibri" w:hAnsi="Calibri"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51076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0761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ED9"/>
    <w:pPr>
      <w:spacing w:line="240" w:lineRule="auto"/>
    </w:pPr>
    <w:rPr>
      <w:b/>
      <w:bCs/>
      <w:sz w:val="20"/>
      <w:szCs w:val="20"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ED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Rvision">
    <w:name w:val="Revision"/>
    <w:hidden/>
    <w:uiPriority w:val="99"/>
    <w:semiHidden/>
    <w:rsid w:val="004C78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0F7"/>
    <w:rPr>
      <w:rFonts w:ascii="Calibri" w:eastAsia="Calibri" w:hAnsi="Calibri" w:cs="Times New Roman"/>
    </w:rPr>
  </w:style>
  <w:style w:type="character" w:styleId="Lienhypertexte">
    <w:name w:val="Hyperlink"/>
    <w:rsid w:val="003A30F7"/>
    <w:rPr>
      <w:color w:val="0563C1"/>
      <w:u w:val="single"/>
    </w:rPr>
  </w:style>
  <w:style w:type="character" w:styleId="Marquedannotation">
    <w:name w:val="annotation reference"/>
    <w:uiPriority w:val="99"/>
    <w:semiHidden/>
    <w:unhideWhenUsed/>
    <w:rsid w:val="003A30F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0F7"/>
    <w:rPr>
      <w:sz w:val="24"/>
      <w:szCs w:val="24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0F7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0F7"/>
    <w:rPr>
      <w:rFonts w:ascii="Segoe UI" w:eastAsia="Calibr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5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BF4"/>
    <w:rPr>
      <w:rFonts w:ascii="Calibri" w:eastAsia="Calibri" w:hAnsi="Calibri"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51076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0761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ED9"/>
    <w:pPr>
      <w:spacing w:line="240" w:lineRule="auto"/>
    </w:pPr>
    <w:rPr>
      <w:b/>
      <w:bCs/>
      <w:sz w:val="20"/>
      <w:szCs w:val="20"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ED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Rvision">
    <w:name w:val="Revision"/>
    <w:hidden/>
    <w:uiPriority w:val="99"/>
    <w:semiHidden/>
    <w:rsid w:val="004C78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Mayega</dc:creator>
  <cp:lastModifiedBy>Charlie Hamilton</cp:lastModifiedBy>
  <cp:revision>3</cp:revision>
  <cp:lastPrinted>2017-03-01T13:08:00Z</cp:lastPrinted>
  <dcterms:created xsi:type="dcterms:W3CDTF">2018-03-29T11:01:00Z</dcterms:created>
  <dcterms:modified xsi:type="dcterms:W3CDTF">2018-03-29T11:03:00Z</dcterms:modified>
</cp:coreProperties>
</file>