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Century Gothic" w:cs="Century Gothic" w:hAnsi="Century Gothic" w:eastAsia="Century Gothic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entury Gothic" w:hAnsi="Century Gothic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fr-FR"/>
        </w:rPr>
        <w:t>Contenus de la semaine</w:t>
      </w:r>
      <w:r>
        <w:rPr>
          <w:rFonts w:ascii="Century Gothic" w:hAnsi="Century Gothic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fr-FR"/>
        </w:rPr>
        <w:t> </w:t>
      </w:r>
      <w:r>
        <w:rPr>
          <w:rFonts w:ascii="Century Gothic" w:hAnsi="Century Gothic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>16 (1</w:t>
      </w:r>
      <w:r>
        <w:rPr>
          <w:rFonts w:ascii="Century Gothic" w:hAnsi="Century Gothic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fr-FR"/>
        </w:rPr>
        <w:t> </w:t>
      </w:r>
      <w:r>
        <w:rPr>
          <w:rFonts w:ascii="Century Gothic" w:hAnsi="Century Gothic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actualit</w:t>
      </w:r>
      <w:r>
        <w:rPr>
          <w:rFonts w:ascii="Century Gothic" w:hAnsi="Century Gothic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fr-FR"/>
        </w:rPr>
        <w:t>é</w:t>
      </w:r>
      <w:r>
        <w:rPr>
          <w:rFonts w:ascii="Century Gothic" w:hAnsi="Century Gothic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</w:rPr>
        <w:t xml:space="preserve"> / 1 curation) (FR)</w:t>
      </w:r>
    </w:p>
    <w:p>
      <w:pPr>
        <w:pStyle w:val="Corps"/>
        <w:rPr>
          <w:rFonts w:ascii="Century Gothic" w:cs="Century Gothic" w:hAnsi="Century Gothic" w:eastAsia="Century Gothic"/>
          <w:sz w:val="28"/>
          <w:szCs w:val="28"/>
        </w:rPr>
      </w:pPr>
    </w:p>
    <w:p>
      <w:pPr>
        <w:pStyle w:val="Corps"/>
        <w:rPr>
          <w:rFonts w:ascii="Times" w:cs="Times" w:hAnsi="Times" w:eastAsia="Times"/>
          <w:color w:val="222222"/>
          <w:u w:color="222222"/>
        </w:rPr>
      </w:pPr>
      <w:r>
        <w:rPr>
          <w:rFonts w:ascii="Century Gothic" w:hAnsi="Century Gothic"/>
          <w:color w:val="000000"/>
          <w:sz w:val="28"/>
          <w:szCs w:val="28"/>
          <w:u w:color="000000"/>
          <w:rtl w:val="0"/>
          <w:lang w:val="de-DE"/>
        </w:rPr>
        <w:t>Titre</w:t>
      </w:r>
      <w:r>
        <w:rPr>
          <w:rFonts w:ascii="Century Gothic" w:hAnsi="Century Gothic" w:hint="default"/>
          <w:color w:val="000000"/>
          <w:sz w:val="28"/>
          <w:szCs w:val="28"/>
          <w:u w:color="000000"/>
          <w:rtl w:val="0"/>
          <w:lang w:val="fr-FR"/>
        </w:rPr>
        <w:t> </w:t>
      </w:r>
      <w:r>
        <w:rPr>
          <w:rFonts w:ascii="Century Gothic" w:hAnsi="Century Gothic"/>
          <w:color w:val="000000"/>
          <w:sz w:val="28"/>
          <w:szCs w:val="28"/>
          <w:u w:color="000000"/>
          <w:rtl w:val="0"/>
          <w:lang w:val="fr-FR"/>
        </w:rPr>
        <w:t>: Nouveau record pour l</w:t>
      </w:r>
      <w:r>
        <w:rPr>
          <w:rFonts w:ascii="Century Gothic" w:hAnsi="Century Gothic" w:hint="default"/>
          <w:color w:val="000000"/>
          <w:sz w:val="28"/>
          <w:szCs w:val="28"/>
          <w:u w:color="000000"/>
          <w:rtl w:val="0"/>
          <w:lang w:val="fr-FR"/>
        </w:rPr>
        <w:t>’é</w:t>
      </w:r>
      <w:r>
        <w:rPr>
          <w:rFonts w:ascii="Century Gothic" w:hAnsi="Century Gothic"/>
          <w:color w:val="000000"/>
          <w:sz w:val="28"/>
          <w:szCs w:val="28"/>
          <w:u w:color="000000"/>
          <w:rtl w:val="0"/>
          <w:lang w:val="fr-FR"/>
        </w:rPr>
        <w:t>dition 2017 du Challenge</w:t>
      </w:r>
      <w:r>
        <w:rPr>
          <w:rFonts w:ascii="Century Gothic" w:hAnsi="Century Gothic"/>
          <w:color w:val="000000"/>
          <w:sz w:val="28"/>
          <w:szCs w:val="28"/>
          <w:u w:color="000000"/>
          <w:rtl w:val="0"/>
          <w:lang w:val="fr-FR"/>
        </w:rPr>
        <w:t xml:space="preserve"> interne</w:t>
      </w:r>
      <w:r>
        <w:rPr>
          <w:rFonts w:ascii="Century Gothic" w:hAnsi="Century Gothic"/>
          <w:color w:val="000000"/>
          <w:sz w:val="28"/>
          <w:szCs w:val="28"/>
          <w:u w:color="000000"/>
          <w:rtl w:val="0"/>
          <w:lang w:val="fr-FR"/>
        </w:rPr>
        <w:t xml:space="preserve"> de D</w:t>
      </w:r>
      <w:r>
        <w:rPr>
          <w:rFonts w:ascii="Century Gothic" w:hAnsi="Century Gothic" w:hint="default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sz w:val="28"/>
          <w:szCs w:val="28"/>
          <w:u w:color="000000"/>
          <w:rtl w:val="0"/>
          <w:lang w:val="fr-FR"/>
        </w:rPr>
        <w:t>veloppement Durable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/>
          <w:color w:val="000000"/>
          <w:u w:color="000000"/>
          <w:rtl w:val="0"/>
          <w:lang w:val="fr-FR"/>
        </w:rPr>
        <w:t>Le Challenge DD avait d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j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connu un grand succ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è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s 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ann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e derni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è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re. 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dition 2017 a 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tabli un nouveau record</w:t>
      </w:r>
      <w:r>
        <w:rPr>
          <w:rFonts w:ascii="Century Gothic" w:hAnsi="Century Gothic"/>
          <w:color w:val="000000"/>
          <w:u w:color="000000"/>
          <w:rtl w:val="0"/>
        </w:rPr>
        <w:t>.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/>
          <w:color w:val="000000"/>
          <w:u w:color="000000"/>
          <w:rtl w:val="0"/>
          <w:lang w:val="fr-FR"/>
        </w:rPr>
        <w:t>Cette ann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</w:rPr>
        <w:t>e, 118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initiatives se sont qualifi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es pour la deuxi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è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me phase du concours, contre 114 en 2016.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/>
          <w:color w:val="000000"/>
          <w:u w:color="000000"/>
          <w:rtl w:val="0"/>
          <w:lang w:val="fr-FR"/>
        </w:rPr>
        <w:t>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objectif de ce challenge,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mettre 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accent sur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l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es projets sociaux, 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cologiques et de gouvernance pilot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da-DK"/>
        </w:rPr>
        <w:t xml:space="preserve">s par Imerys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qui vont au-del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des r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f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rentiels internes et r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glementaires.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« 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C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est une fa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ç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on de mesurer 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engagement des collaborateurs d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Imerys dans les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 pratiques durables.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Et de montrer que l</w:t>
      </w:r>
      <w:r>
        <w:rPr>
          <w:rFonts w:ascii="Century Gothic" w:hAnsi="Century Gothic"/>
          <w:color w:val="000000"/>
          <w:u w:color="000000"/>
          <w:rtl w:val="0"/>
          <w:lang w:val="en-US"/>
        </w:rPr>
        <w:t>e ph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</w:rPr>
        <w:t>nom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è</w:t>
      </w:r>
      <w:r>
        <w:rPr>
          <w:rFonts w:ascii="Century Gothic" w:hAnsi="Century Gothic"/>
          <w:color w:val="000000"/>
          <w:u w:color="000000"/>
          <w:rtl w:val="0"/>
        </w:rPr>
        <w:t xml:space="preserve">ne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n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est pas </w:t>
      </w:r>
      <w:r>
        <w:rPr>
          <w:rFonts w:ascii="Century Gothic" w:hAnsi="Century Gothic"/>
          <w:color w:val="000000"/>
          <w:u w:color="000000"/>
          <w:rtl w:val="0"/>
          <w:lang w:val="pt-PT"/>
        </w:rPr>
        <w:t>limit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é à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certains pays ou 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certaines divisions. Tout le monde y participe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»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, explique Clara Seg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ó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n, directrice du programme 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ducation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d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</w:rPr>
        <w:t>Imerys.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/>
          <w:color w:val="000000"/>
          <w:u w:color="000000"/>
          <w:rtl w:val="0"/>
          <w:lang w:val="fr-FR"/>
        </w:rPr>
        <w:t>Les projets gagnants seront annonc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s le 7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  <w:r>
        <w:rPr>
          <w:rFonts w:ascii="Century Gothic" w:hAnsi="Century Gothic"/>
          <w:color w:val="000000"/>
          <w:u w:color="000000"/>
          <w:rtl w:val="0"/>
          <w:lang w:val="it-IT"/>
        </w:rPr>
        <w:t>novembre.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/>
          <w:color w:val="000000"/>
          <w:u w:color="000000"/>
          <w:rtl w:val="0"/>
          <w:lang w:val="fr-FR"/>
        </w:rPr>
        <w:t>Les initiatives r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it-IT"/>
        </w:rPr>
        <w:t>compens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es ces derni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è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res ann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es visaient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 à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soutenir les entrepreneurs locaux, 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favoriser la scolarisation des enfants et 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entury Gothic" w:hAnsi="Century Gothic"/>
          <w:color w:val="000000"/>
          <w:u w:color="000000"/>
          <w:rtl w:val="0"/>
        </w:rPr>
        <w:t>r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habiliter des terrains autrefois exploit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s pour 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extraction mini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è</w:t>
      </w:r>
      <w:r>
        <w:rPr>
          <w:rFonts w:ascii="Century Gothic" w:hAnsi="Century Gothic"/>
          <w:color w:val="000000"/>
          <w:u w:color="000000"/>
          <w:rtl w:val="0"/>
          <w:lang w:val="it-IT"/>
        </w:rPr>
        <w:t>re.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/>
          <w:color w:val="000000"/>
          <w:u w:color="000000"/>
          <w:rtl w:val="0"/>
          <w:lang w:val="fr-FR"/>
        </w:rPr>
        <w:t>En 2016, 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pt-PT"/>
        </w:rPr>
        <w:t xml:space="preserve">Inde a 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</w:rPr>
        <w:t>t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Century Gothic" w:hAnsi="Century Gothic"/>
          <w:color w:val="000000"/>
          <w:u w:color="000000"/>
          <w:rtl w:val="0"/>
        </w:rPr>
        <w:t>l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un des pays les mieux repr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</w:rPr>
        <w:t>sent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</w:rPr>
        <w:t>s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 avec </w:t>
      </w:r>
      <w:r>
        <w:rPr>
          <w:rFonts w:ascii="Century Gothic" w:hAnsi="Century Gothic"/>
          <w:color w:val="000000"/>
          <w:u w:color="000000"/>
          <w:rtl w:val="0"/>
        </w:rPr>
        <w:t>32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projets 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propos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s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, qui portaient notamment sur la diversit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, la scolarisation et les installations sanitaires.</w:t>
      </w:r>
    </w:p>
    <w:p>
      <w:pPr>
        <w:pStyle w:val="Corps"/>
        <w:rPr>
          <w:rFonts w:ascii="Century Gothic" w:cs="Century Gothic" w:hAnsi="Century Gothic" w:eastAsia="Century Gothic"/>
          <w:color w:val="000000"/>
          <w:u w:color="000000"/>
        </w:rPr>
      </w:pP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 </w:t>
      </w:r>
    </w:p>
    <w:p>
      <w:pPr>
        <w:pStyle w:val="Corps"/>
      </w:pP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Parmi les initiatives les plus populaires, des collaborateurs volontaires de </w:t>
      </w:r>
      <w:r>
        <w:rPr>
          <w:rFonts w:ascii="Century Gothic" w:hAnsi="Century Gothic"/>
          <w:rtl w:val="0"/>
          <w:lang w:val="da-DK"/>
        </w:rPr>
        <w:t xml:space="preserve">Calderys India </w:t>
      </w:r>
      <w:r>
        <w:rPr>
          <w:rFonts w:ascii="Century Gothic" w:hAnsi="Century Gothic" w:hint="default"/>
          <w:rtl w:val="0"/>
          <w:lang w:val="fr-FR"/>
        </w:rPr>
        <w:t xml:space="preserve">à </w:t>
      </w:r>
      <w:r>
        <w:rPr>
          <w:rFonts w:ascii="Century Gothic" w:hAnsi="Century Gothic"/>
          <w:rtl w:val="0"/>
          <w:lang w:val="it-IT"/>
        </w:rPr>
        <w:t xml:space="preserve">Nagpur </w:t>
      </w:r>
      <w:r>
        <w:rPr>
          <w:rFonts w:ascii="Century Gothic" w:hAnsi="Century Gothic"/>
          <w:rtl w:val="0"/>
          <w:lang w:val="fr-FR"/>
        </w:rPr>
        <w:t>avait ainsi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 fait don de matelas et de r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é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>servoirs d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>’</w:t>
      </w:r>
      <w:r>
        <w:rPr>
          <w:rFonts w:ascii="Century Gothic" w:hAnsi="Century Gothic"/>
          <w:color w:val="000000"/>
          <w:u w:color="000000"/>
          <w:rtl w:val="0"/>
          <w:lang w:val="fr-FR"/>
        </w:rPr>
        <w:t xml:space="preserve">eau </w:t>
      </w:r>
      <w:r>
        <w:rPr>
          <w:rFonts w:ascii="Century Gothic" w:hAnsi="Century Gothic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Century Gothic" w:hAnsi="Century Gothic"/>
          <w:color w:val="000000"/>
          <w:u w:color="000000"/>
          <w:rtl w:val="0"/>
        </w:rPr>
        <w:t>un orphelinat.</w:t>
      </w:r>
    </w:p>
    <w:p>
      <w:pPr>
        <w:pStyle w:val="Par défaut"/>
        <w:bidi w:val="0"/>
        <w:spacing w:line="400" w:lineRule="atLeast"/>
        <w:ind w:left="0" w:right="0" w:firstLine="0"/>
        <w:jc w:val="left"/>
        <w:rPr>
          <w:rFonts w:ascii="Century Gothic" w:cs="Century Gothic" w:hAnsi="Century Gothic" w:eastAsia="Century Gothic"/>
          <w:sz w:val="32"/>
          <w:szCs w:val="32"/>
          <w:rtl w:val="0"/>
        </w:rPr>
      </w:pPr>
    </w:p>
    <w:p>
      <w:pPr>
        <w:pStyle w:val="Corps"/>
      </w:pPr>
      <w:r>
        <w:rPr>
          <w:rFonts w:ascii="Century Gothic" w:hAnsi="Century Gothic"/>
          <w:rtl w:val="0"/>
        </w:rPr>
        <w:t>fin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widowControl w:val="0"/>
      <w:pBdr>
        <w:top w:val="nil"/>
        <w:left w:val="nil"/>
        <w:bottom w:val="single" w:color="000000" w:sz="6" w:space="0" w:shadow="0" w:frame="0"/>
        <w:right w:val="nil"/>
      </w:pBdr>
      <w:tabs>
        <w:tab w:val="right" w:pos="9046"/>
      </w:tabs>
      <w:spacing w:before="20" w:after="20"/>
      <w:ind w:right="8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368934</wp:posOffset>
              </wp:positionV>
              <wp:extent cx="5756911" cy="171450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6911" cy="171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rtl w:val="0"/>
                            </w:rPr>
                            <w:t xml:space="preserve">Imerys </w:t>
                          </w:r>
                          <w:r>
                            <w:rPr>
                              <w:rFonts w:ascii="Century Gothic" w:hAnsi="Century Gothic" w:hint="default"/>
                              <w:sz w:val="22"/>
                              <w:szCs w:val="22"/>
                              <w:rtl w:val="0"/>
                              <w:lang w:val="fr-FR"/>
                            </w:rPr>
                            <w:t>–</w:t>
                          </w: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  <w:rtl w:val="0"/>
                              <w:lang w:val="fr-FR"/>
                            </w:rPr>
                            <w:t xml:space="preserve"> Contenus de la semaine 16 FR</w:t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8pt;margin-top:29.0pt;width:453.3pt;height:13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rtl w:val="0"/>
                      </w:rPr>
                      <w:t xml:space="preserve">Imerys </w:t>
                    </w:r>
                    <w:r>
                      <w:rPr>
                        <w:rFonts w:ascii="Century Gothic" w:hAnsi="Century Gothic" w:hint="default"/>
                        <w:sz w:val="22"/>
                        <w:szCs w:val="22"/>
                        <w:rtl w:val="0"/>
                        <w:lang w:val="fr-FR"/>
                      </w:rPr>
                      <w:t>–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  <w:rtl w:val="0"/>
                        <w:lang w:val="fr-FR"/>
                      </w:rPr>
                      <w:t xml:space="preserve"> Contenus de la semaine 16 FR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370204</wp:posOffset>
              </wp:positionV>
              <wp:extent cx="899795" cy="191771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91771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0.0pt;margin-top:29.1pt;width:70.8pt;height:15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88027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4504054</wp:posOffset>
          </wp:positionH>
          <wp:positionV relativeFrom="page">
            <wp:posOffset>321526</wp:posOffset>
          </wp:positionV>
          <wp:extent cx="2127250" cy="36322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  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